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41" w:rsidRPr="00953639" w:rsidRDefault="006922F7" w:rsidP="009536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  <w:lang w:eastAsia="cs-CZ"/>
        </w:rPr>
      </w:pPr>
      <w:r w:rsidRPr="00953639">
        <w:rPr>
          <w:rFonts w:ascii="Times New Roman" w:eastAsia="Times New Roman" w:hAnsi="Times New Roman"/>
          <w:b/>
          <w:bCs/>
          <w:sz w:val="34"/>
          <w:szCs w:val="34"/>
          <w:lang w:eastAsia="cs-CZ"/>
        </w:rPr>
        <w:t xml:space="preserve">Pravidla pro pobyt v DS </w:t>
      </w:r>
      <w:r w:rsidR="00352E76" w:rsidRPr="00953639">
        <w:rPr>
          <w:rFonts w:ascii="Times New Roman" w:eastAsia="Times New Roman" w:hAnsi="Times New Roman"/>
          <w:b/>
          <w:bCs/>
          <w:sz w:val="34"/>
          <w:szCs w:val="34"/>
          <w:lang w:eastAsia="cs-CZ"/>
        </w:rPr>
        <w:t xml:space="preserve">CHSK v </w:t>
      </w:r>
      <w:r w:rsidRPr="00953639">
        <w:rPr>
          <w:rFonts w:ascii="Times New Roman" w:eastAsia="Times New Roman" w:hAnsi="Times New Roman"/>
          <w:b/>
          <w:bCs/>
          <w:sz w:val="34"/>
          <w:szCs w:val="34"/>
          <w:lang w:eastAsia="cs-CZ"/>
        </w:rPr>
        <w:t>Dobříš</w:t>
      </w:r>
      <w:r w:rsidR="00352E76" w:rsidRPr="00953639">
        <w:rPr>
          <w:rFonts w:ascii="Times New Roman" w:eastAsia="Times New Roman" w:hAnsi="Times New Roman"/>
          <w:b/>
          <w:bCs/>
          <w:sz w:val="34"/>
          <w:szCs w:val="34"/>
          <w:lang w:eastAsia="cs-CZ"/>
        </w:rPr>
        <w:t>i</w:t>
      </w:r>
    </w:p>
    <w:p w:rsidR="002C2441" w:rsidRPr="00E4523E" w:rsidRDefault="002C2441" w:rsidP="0095363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Pro pobyt ve stacionáři jsme si sest</w:t>
      </w:r>
      <w:r w:rsidR="00DB54DD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avili jednoduchá pravidla, která</w:t>
      </w: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 ved</w:t>
      </w:r>
      <w:r w:rsidR="00DB54DD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ou k tomu, že se všichni uživatelé služby</w:t>
      </w:r>
      <w:r w:rsidR="00F32E6B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, jejich rodinní pečovatelé </w:t>
      </w: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a pracovníci </w:t>
      </w:r>
      <w:r w:rsidR="00F32E6B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stacionáře </w:t>
      </w: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můžou cítit bezpečně a mají tak prostor k vlastní seberealizaci.</w:t>
      </w:r>
    </w:p>
    <w:p w:rsidR="002C2441" w:rsidRPr="00E4523E" w:rsidRDefault="00DB54DD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Do stacionáře </w:t>
      </w:r>
      <w:r w:rsidR="002C2441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přicházím a odcházím z něj v čase,</w:t>
      </w:r>
      <w:r w:rsidR="00352E76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 který mám domluvený v individuálním plánu služby.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O případných změnách, zpožděních či nepřítomnosti včas informuji pracovníky.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Do stacionáře chodím čistě umytý a oblečený.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Pro případ potřeby si nosím náhradní oblečení, pleny či léky.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Neubližuji ostatním, ani jiným způsobem nesnižuji jejich důstojnost.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Dodržuji pravidla slušného chování.</w:t>
      </w:r>
    </w:p>
    <w:p w:rsidR="00DB54DD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Respektuji práva ostatních klientů a pracovníků.</w:t>
      </w:r>
    </w:p>
    <w:p w:rsidR="002C2441" w:rsidRPr="00E4523E" w:rsidRDefault="00DB54DD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Nekouřím v prostorách stacionáře, n</w:t>
      </w:r>
      <w:r w:rsidR="002C2441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epožívám </w:t>
      </w: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zde </w:t>
      </w:r>
      <w:r w:rsidR="002C2441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alkohol či jiné drogy v rozsahu, který by ohrožoval mě nebo ostatní či měnil potřebu mé asistence.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1005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Nechodím do zařízení, pokud je podezření, že mám infekční onemocnění, nebo potřebuji akutní lékařskou péči.</w:t>
      </w:r>
    </w:p>
    <w:p w:rsidR="002C2441" w:rsidRPr="00E4523E" w:rsidRDefault="002C2441" w:rsidP="00E4523E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Nevyžaduji péči tam, kde jí nepotřebuji.</w:t>
      </w:r>
    </w:p>
    <w:p w:rsidR="002C2441" w:rsidRPr="00E4523E" w:rsidRDefault="00DB54DD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Neničím vybavení stacionáře a nepoškozuji</w:t>
      </w:r>
      <w:r w:rsidR="002C2441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 osobní věci ostatních.</w:t>
      </w:r>
    </w:p>
    <w:p w:rsidR="002C2441" w:rsidRPr="00E4523E" w:rsidRDefault="00DB54DD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Nenosím do stacionáře </w:t>
      </w:r>
      <w:r w:rsidR="002C2441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nebezpečné předměty či látky.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Nenosím sebou cenné předměty a vysoké finanční částky.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Zapojuji se do naplňování svých individuálních plánů dle svých možností.</w:t>
      </w:r>
    </w:p>
    <w:p w:rsidR="002C2441" w:rsidRPr="00E4523E" w:rsidRDefault="002C2441" w:rsidP="00E4523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Rodiče, asistenti či opatrovníci spolupracují s pracovníky </w:t>
      </w:r>
      <w:r w:rsidR="00DB54DD"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 xml:space="preserve">stacionáře </w:t>
      </w:r>
      <w:r w:rsidRPr="00E4523E">
        <w:rPr>
          <w:rFonts w:ascii="Times New Roman" w:eastAsia="Times New Roman" w:hAnsi="Times New Roman"/>
          <w:color w:val="260B0A"/>
          <w:sz w:val="26"/>
          <w:szCs w:val="26"/>
          <w:lang w:eastAsia="cs-CZ"/>
        </w:rPr>
        <w:t>na čerpání služby (předávají potřebné informace).</w:t>
      </w:r>
    </w:p>
    <w:p w:rsidR="00F32E6B" w:rsidRPr="00E4523E" w:rsidRDefault="00B9065E" w:rsidP="00E4523E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Pracovníci Charity nesmějí v rámci poskytování služby přijímat finanční ani věcné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dary.</w:t>
      </w:r>
    </w:p>
    <w:p w:rsidR="00B9065E" w:rsidRPr="00E4523E" w:rsidRDefault="00B9065E" w:rsidP="00E4523E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V případě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havarijní situace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 je třeba podle okolností a možností kontaktovat Záchrannou službu na telefonu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112 nebo 155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, Hasiče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150,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rodinu uživatele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, případně Policii ČR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>158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. Pracovník stacionáře </w:t>
      </w:r>
      <w:r w:rsidR="00E4523E">
        <w:rPr>
          <w:rFonts w:ascii="Times New Roman" w:eastAsia="Times New Roman" w:hAnsi="Times New Roman"/>
          <w:sz w:val="26"/>
          <w:szCs w:val="26"/>
          <w:lang w:eastAsia="cs-CZ"/>
        </w:rPr>
        <w:t>také informuje svou vedoucí a </w:t>
      </w:r>
      <w:bookmarkStart w:id="0" w:name="_GoBack"/>
      <w:bookmarkEnd w:id="0"/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společně pak postupují. Pracovníci Charity jsou proškoleni oblasti řešení 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lastRenderedPageBreak/>
        <w:t>havarijních situací, které se vyskytují v rámci služby a jsou povinni podle těchto zásad jednat.</w:t>
      </w:r>
    </w:p>
    <w:p w:rsidR="00B9065E" w:rsidRPr="00E4523E" w:rsidRDefault="00B9065E" w:rsidP="00E4523E">
      <w:pPr>
        <w:pStyle w:val="Odstavecseseznamem"/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709" w:hanging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cs-CZ"/>
        </w:rPr>
      </w:pP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Případnou </w:t>
      </w:r>
      <w:r w:rsidRPr="00E4523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stížnost </w:t>
      </w:r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na službu je možné podat ústně i písemně u příslušného pracovníka (pečovatele), u vedoucího  střediska, který prokonzultuje stížnost se svou vedoucí a dále postoupí řediteli FCH (kontakty </w:t>
      </w:r>
      <w:proofErr w:type="gramStart"/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>viz. níže</w:t>
      </w:r>
      <w:proofErr w:type="gramEnd"/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 xml:space="preserve">).  Stížnost bude písemně vyřízena do 21 kalendářních dnů od doručení. Uživatel si může k podání stížnosti přizvat nezávislého zástupce čí blízkou osobu. O způsobu podání stížnosti jsou informováni i pracovníci Charity a mohou podat uživateli ústní informaci. Podrobnosti o možnostech podávání stížností jsou uvedeny na webových stránkách Charity </w:t>
      </w:r>
      <w:hyperlink r:id="rId7" w:history="1">
        <w:r w:rsidRPr="00E4523E">
          <w:rPr>
            <w:rFonts w:ascii="Times New Roman" w:eastAsia="Times New Roman" w:hAnsi="Times New Roman"/>
            <w:color w:val="0563C1" w:themeColor="hyperlink"/>
            <w:sz w:val="26"/>
            <w:szCs w:val="26"/>
            <w:u w:val="single"/>
            <w:lang w:eastAsia="cs-CZ"/>
          </w:rPr>
          <w:t>www.socialnipece,cz</w:t>
        </w:r>
      </w:hyperlink>
      <w:r w:rsidRPr="00E4523E">
        <w:rPr>
          <w:rFonts w:ascii="Times New Roman" w:eastAsia="Times New Roman" w:hAnsi="Times New Roman"/>
          <w:sz w:val="26"/>
          <w:szCs w:val="26"/>
          <w:lang w:eastAsia="cs-CZ"/>
        </w:rPr>
        <w:t>.</w:t>
      </w:r>
    </w:p>
    <w:p w:rsidR="00DB54DD" w:rsidRPr="00E4523E" w:rsidRDefault="00DB54DD" w:rsidP="00953639">
      <w:pPr>
        <w:shd w:val="clear" w:color="auto" w:fill="FFFFFF"/>
        <w:spacing w:after="150" w:line="360" w:lineRule="atLeast"/>
        <w:ind w:left="75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</w:p>
    <w:p w:rsidR="00E4523E" w:rsidRPr="00E4523E" w:rsidRDefault="00E4523E" w:rsidP="00953639">
      <w:pPr>
        <w:shd w:val="clear" w:color="auto" w:fill="FFFFFF"/>
        <w:spacing w:after="150" w:line="360" w:lineRule="atLeast"/>
        <w:ind w:left="75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</w:p>
    <w:p w:rsidR="00E4523E" w:rsidRPr="00E4523E" w:rsidRDefault="00E4523E" w:rsidP="00953639">
      <w:pPr>
        <w:shd w:val="clear" w:color="auto" w:fill="FFFFFF"/>
        <w:spacing w:after="150" w:line="360" w:lineRule="atLeast"/>
        <w:ind w:left="75"/>
        <w:jc w:val="both"/>
        <w:rPr>
          <w:rFonts w:ascii="Times New Roman" w:eastAsia="Times New Roman" w:hAnsi="Times New Roman"/>
          <w:color w:val="260B0A"/>
          <w:sz w:val="26"/>
          <w:szCs w:val="26"/>
          <w:lang w:eastAsia="cs-CZ"/>
        </w:rPr>
      </w:pPr>
    </w:p>
    <w:p w:rsidR="00880418" w:rsidRPr="00E4523E" w:rsidRDefault="00F32E6B" w:rsidP="00953639">
      <w:pPr>
        <w:jc w:val="both"/>
        <w:rPr>
          <w:rFonts w:ascii="Times New Roman" w:hAnsi="Times New Roman"/>
          <w:sz w:val="26"/>
          <w:szCs w:val="26"/>
        </w:rPr>
      </w:pPr>
      <w:r w:rsidRPr="00E4523E">
        <w:rPr>
          <w:rFonts w:ascii="Times New Roman" w:hAnsi="Times New Roman"/>
          <w:sz w:val="26"/>
          <w:szCs w:val="26"/>
        </w:rPr>
        <w:t xml:space="preserve">Vypracoval:  Bc. Stanislava </w:t>
      </w:r>
      <w:proofErr w:type="gramStart"/>
      <w:r w:rsidRPr="00E4523E">
        <w:rPr>
          <w:rFonts w:ascii="Times New Roman" w:hAnsi="Times New Roman"/>
          <w:sz w:val="26"/>
          <w:szCs w:val="26"/>
        </w:rPr>
        <w:t>Krejčíková                 Platnost</w:t>
      </w:r>
      <w:proofErr w:type="gramEnd"/>
      <w:r w:rsidRPr="00E4523E">
        <w:rPr>
          <w:rFonts w:ascii="Times New Roman" w:hAnsi="Times New Roman"/>
          <w:sz w:val="26"/>
          <w:szCs w:val="26"/>
        </w:rPr>
        <w:t xml:space="preserve"> od 1. 7. 2019 </w:t>
      </w:r>
    </w:p>
    <w:p w:rsidR="00F32E6B" w:rsidRPr="00E4523E" w:rsidRDefault="00F32E6B" w:rsidP="00953639">
      <w:pPr>
        <w:jc w:val="both"/>
        <w:rPr>
          <w:rFonts w:ascii="Times New Roman" w:hAnsi="Times New Roman"/>
          <w:sz w:val="26"/>
          <w:szCs w:val="26"/>
        </w:rPr>
      </w:pPr>
    </w:p>
    <w:p w:rsidR="00F32E6B" w:rsidRPr="00E4523E" w:rsidRDefault="00F32E6B" w:rsidP="00953639">
      <w:pPr>
        <w:jc w:val="both"/>
        <w:rPr>
          <w:rFonts w:ascii="Times New Roman" w:hAnsi="Times New Roman"/>
          <w:sz w:val="26"/>
          <w:szCs w:val="26"/>
        </w:rPr>
      </w:pPr>
      <w:r w:rsidRPr="00E4523E">
        <w:rPr>
          <w:rFonts w:ascii="Times New Roman" w:hAnsi="Times New Roman"/>
          <w:sz w:val="26"/>
          <w:szCs w:val="26"/>
        </w:rPr>
        <w:t xml:space="preserve">Schválil: RNDr. Stanislav Žák, CSc., </w:t>
      </w:r>
      <w:proofErr w:type="gramStart"/>
      <w:r w:rsidRPr="00E4523E">
        <w:rPr>
          <w:rFonts w:ascii="Times New Roman" w:hAnsi="Times New Roman"/>
          <w:sz w:val="26"/>
          <w:szCs w:val="26"/>
        </w:rPr>
        <w:t>ředitel..................................................</w:t>
      </w:r>
      <w:r w:rsidR="00352E76" w:rsidRPr="00E4523E">
        <w:rPr>
          <w:rFonts w:ascii="Times New Roman" w:hAnsi="Times New Roman"/>
          <w:sz w:val="26"/>
          <w:szCs w:val="26"/>
        </w:rPr>
        <w:t>...............</w:t>
      </w:r>
      <w:proofErr w:type="gramEnd"/>
    </w:p>
    <w:sectPr w:rsidR="00F32E6B" w:rsidRPr="00E45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C7" w:rsidRDefault="003602C7" w:rsidP="00F32E6B">
      <w:pPr>
        <w:spacing w:after="0" w:line="240" w:lineRule="auto"/>
      </w:pPr>
      <w:r>
        <w:separator/>
      </w:r>
    </w:p>
  </w:endnote>
  <w:endnote w:type="continuationSeparator" w:id="0">
    <w:p w:rsidR="003602C7" w:rsidRDefault="003602C7" w:rsidP="00F3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C7" w:rsidRDefault="003602C7" w:rsidP="00F32E6B">
      <w:pPr>
        <w:spacing w:after="0" w:line="240" w:lineRule="auto"/>
      </w:pPr>
      <w:r>
        <w:separator/>
      </w:r>
    </w:p>
  </w:footnote>
  <w:footnote w:type="continuationSeparator" w:id="0">
    <w:p w:rsidR="003602C7" w:rsidRDefault="003602C7" w:rsidP="00F3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6B" w:rsidRPr="00953639" w:rsidRDefault="00F32E6B">
    <w:pPr>
      <w:pStyle w:val="Zhlav"/>
      <w:rPr>
        <w:rFonts w:ascii="Times New Roman" w:hAnsi="Times New Roman"/>
        <w:sz w:val="24"/>
        <w:szCs w:val="24"/>
      </w:rPr>
    </w:pPr>
    <w:r w:rsidRPr="00953639">
      <w:rPr>
        <w:rFonts w:ascii="Times New Roman" w:hAnsi="Times New Roman"/>
        <w:sz w:val="24"/>
        <w:szCs w:val="24"/>
      </w:rPr>
      <w:t xml:space="preserve">Příloha </w:t>
    </w:r>
    <w:proofErr w:type="gramStart"/>
    <w:r w:rsidRPr="00953639">
      <w:rPr>
        <w:rFonts w:ascii="Times New Roman" w:hAnsi="Times New Roman"/>
        <w:sz w:val="24"/>
        <w:szCs w:val="24"/>
      </w:rPr>
      <w:t>č.1 ke</w:t>
    </w:r>
    <w:proofErr w:type="gramEnd"/>
    <w:r w:rsidRPr="00953639">
      <w:rPr>
        <w:rFonts w:ascii="Times New Roman" w:hAnsi="Times New Roman"/>
        <w:sz w:val="24"/>
        <w:szCs w:val="24"/>
      </w:rPr>
      <w:t xml:space="preserve"> Smlouvě o poskytování služby Denní stacionář Charity Starý Knín v Dobříši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7EF0"/>
    <w:multiLevelType w:val="multilevel"/>
    <w:tmpl w:val="1B84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1"/>
    <w:rsid w:val="002C2441"/>
    <w:rsid w:val="00352E76"/>
    <w:rsid w:val="003602C7"/>
    <w:rsid w:val="00623A6D"/>
    <w:rsid w:val="006922F7"/>
    <w:rsid w:val="00880418"/>
    <w:rsid w:val="00953639"/>
    <w:rsid w:val="00B9065E"/>
    <w:rsid w:val="00BD7102"/>
    <w:rsid w:val="00D95088"/>
    <w:rsid w:val="00DB54DD"/>
    <w:rsid w:val="00E4523E"/>
    <w:rsid w:val="00F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54FE-F528-46E7-8143-54315D9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44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4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0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E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alnipece,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Tiefenbachová</cp:lastModifiedBy>
  <cp:revision>9</cp:revision>
  <dcterms:created xsi:type="dcterms:W3CDTF">2019-07-23T17:01:00Z</dcterms:created>
  <dcterms:modified xsi:type="dcterms:W3CDTF">2019-07-30T07:42:00Z</dcterms:modified>
</cp:coreProperties>
</file>