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84" w:rsidRPr="00942CBB" w:rsidRDefault="00C70084" w:rsidP="00942CBB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992A26"/>
          <w:sz w:val="34"/>
          <w:szCs w:val="34"/>
          <w:lang w:eastAsia="cs-CZ"/>
        </w:rPr>
      </w:pPr>
      <w:r w:rsidRPr="00942CBB">
        <w:rPr>
          <w:rFonts w:ascii="Times New Roman" w:eastAsia="Times New Roman" w:hAnsi="Times New Roman"/>
          <w:b/>
          <w:bCs/>
          <w:color w:val="992A26"/>
          <w:sz w:val="34"/>
          <w:szCs w:val="34"/>
          <w:lang w:eastAsia="cs-CZ"/>
        </w:rPr>
        <w:t>Řešení námětu, stížností a připomínek</w:t>
      </w:r>
    </w:p>
    <w:p w:rsidR="00C70084" w:rsidRPr="00942CBB" w:rsidRDefault="00C70084" w:rsidP="00942CB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/>
          <w:color w:val="260B0A"/>
          <w:sz w:val="28"/>
          <w:szCs w:val="28"/>
          <w:lang w:eastAsia="cs-CZ"/>
        </w:rPr>
      </w:pPr>
      <w:r w:rsidRPr="00942CBB">
        <w:rPr>
          <w:rFonts w:ascii="Times New Roman" w:eastAsia="Times New Roman" w:hAnsi="Times New Roman"/>
          <w:b/>
          <w:bCs/>
          <w:color w:val="260B0A"/>
          <w:sz w:val="28"/>
          <w:szCs w:val="28"/>
          <w:lang w:eastAsia="cs-CZ"/>
        </w:rPr>
        <w:t>Proč je dobré mít připomínky</w:t>
      </w:r>
    </w:p>
    <w:p w:rsidR="00C70084" w:rsidRPr="00942CBB" w:rsidRDefault="00C70084" w:rsidP="00942CB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/>
          <w:color w:val="260B0A"/>
          <w:sz w:val="24"/>
          <w:szCs w:val="24"/>
          <w:lang w:eastAsia="cs-CZ"/>
        </w:rPr>
      </w:pPr>
      <w:r w:rsidRPr="00942CBB">
        <w:rPr>
          <w:rFonts w:ascii="Times New Roman" w:eastAsia="Times New Roman" w:hAnsi="Times New Roman"/>
          <w:color w:val="260B0A"/>
          <w:sz w:val="24"/>
          <w:szCs w:val="24"/>
          <w:lang w:eastAsia="cs-CZ"/>
        </w:rPr>
        <w:t>Hlavním zájmem našeho zařízení je spokojenost uživatelů s poskyto</w:t>
      </w:r>
      <w:r w:rsidR="007B18A2" w:rsidRPr="00942CBB">
        <w:rPr>
          <w:rFonts w:ascii="Times New Roman" w:eastAsia="Times New Roman" w:hAnsi="Times New Roman"/>
          <w:color w:val="260B0A"/>
          <w:sz w:val="24"/>
          <w:szCs w:val="24"/>
          <w:lang w:eastAsia="cs-CZ"/>
        </w:rPr>
        <w:t>vanými službami. Pracovníci Charity si přejí,</w:t>
      </w:r>
      <w:r w:rsidRPr="00942CBB">
        <w:rPr>
          <w:rFonts w:ascii="Times New Roman" w:eastAsia="Times New Roman" w:hAnsi="Times New Roman"/>
          <w:color w:val="260B0A"/>
          <w:sz w:val="24"/>
          <w:szCs w:val="24"/>
          <w:lang w:eastAsia="cs-CZ"/>
        </w:rPr>
        <w:t xml:space="preserve"> aby dostával od uživatelů služeb a ostatních osob zpětnou vazbu. Zpětná vazba může mít podobu námětů, nápadů, připomínek a stížností.</w:t>
      </w:r>
    </w:p>
    <w:p w:rsidR="00C70084" w:rsidRPr="00942CBB" w:rsidRDefault="00C70084" w:rsidP="00942CB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/>
          <w:color w:val="260B0A"/>
          <w:sz w:val="28"/>
          <w:szCs w:val="28"/>
          <w:lang w:eastAsia="cs-CZ"/>
        </w:rPr>
      </w:pPr>
      <w:r w:rsidRPr="00942CBB">
        <w:rPr>
          <w:rFonts w:ascii="Times New Roman" w:eastAsia="Times New Roman" w:hAnsi="Times New Roman"/>
          <w:b/>
          <w:bCs/>
          <w:color w:val="260B0A"/>
          <w:sz w:val="28"/>
          <w:szCs w:val="28"/>
          <w:lang w:eastAsia="cs-CZ"/>
        </w:rPr>
        <w:t>Pravidla pro řešení stížností</w:t>
      </w:r>
    </w:p>
    <w:p w:rsidR="00C70084" w:rsidRPr="00942CBB" w:rsidRDefault="00DE17DA" w:rsidP="00942CB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/>
          <w:color w:val="260B0A"/>
          <w:sz w:val="24"/>
          <w:szCs w:val="24"/>
          <w:lang w:eastAsia="cs-CZ"/>
        </w:rPr>
      </w:pPr>
      <w:hyperlink r:id="rId4" w:history="1">
        <w:r w:rsidR="00C70084" w:rsidRPr="00942CBB">
          <w:rPr>
            <w:rStyle w:val="Hypertextovodkaz"/>
            <w:rFonts w:ascii="Times New Roman" w:eastAsia="Times New Roman" w:hAnsi="Times New Roman"/>
            <w:color w:val="BF3113"/>
            <w:sz w:val="24"/>
            <w:szCs w:val="24"/>
            <w:lang w:eastAsia="cs-CZ"/>
          </w:rPr>
          <w:t>Pravidla pro podávání a vyřizování stížností</w:t>
        </w:r>
      </w:hyperlink>
      <w:r w:rsidR="00C70084" w:rsidRPr="00942CBB">
        <w:rPr>
          <w:rFonts w:ascii="Times New Roman" w:eastAsia="Times New Roman" w:hAnsi="Times New Roman"/>
          <w:color w:val="260B0A"/>
          <w:sz w:val="24"/>
          <w:szCs w:val="24"/>
          <w:lang w:eastAsia="cs-CZ"/>
        </w:rPr>
        <w:t> jsou v písemné formě předávána všem klientům či rodinným příslušníkům při uzavírání smlouvy. Srozumitelně je</w:t>
      </w:r>
      <w:r w:rsidR="00942CBB">
        <w:rPr>
          <w:rFonts w:ascii="Times New Roman" w:eastAsia="Times New Roman" w:hAnsi="Times New Roman"/>
          <w:color w:val="260B0A"/>
          <w:sz w:val="24"/>
          <w:szCs w:val="24"/>
          <w:lang w:eastAsia="cs-CZ"/>
        </w:rPr>
        <w:t xml:space="preserve"> jim vysvětleno kdy, kde, jak a </w:t>
      </w:r>
      <w:r w:rsidR="00C70084" w:rsidRPr="00942CBB">
        <w:rPr>
          <w:rFonts w:ascii="Times New Roman" w:eastAsia="Times New Roman" w:hAnsi="Times New Roman"/>
          <w:color w:val="260B0A"/>
          <w:sz w:val="24"/>
          <w:szCs w:val="24"/>
          <w:lang w:eastAsia="cs-CZ"/>
        </w:rPr>
        <w:t>na co si mohou stěžovat. Rovněž pracovníci tato pravidla znají.</w:t>
      </w:r>
    </w:p>
    <w:p w:rsidR="00C70084" w:rsidRPr="00942CBB" w:rsidRDefault="00C70084" w:rsidP="00942CB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/>
          <w:color w:val="260B0A"/>
          <w:sz w:val="28"/>
          <w:szCs w:val="28"/>
          <w:lang w:eastAsia="cs-CZ"/>
        </w:rPr>
      </w:pPr>
      <w:r w:rsidRPr="00942CBB">
        <w:rPr>
          <w:rFonts w:ascii="Times New Roman" w:eastAsia="Times New Roman" w:hAnsi="Times New Roman"/>
          <w:b/>
          <w:bCs/>
          <w:color w:val="260B0A"/>
          <w:sz w:val="28"/>
          <w:szCs w:val="28"/>
          <w:lang w:eastAsia="cs-CZ"/>
        </w:rPr>
        <w:t>Jak si můžete stěžovat</w:t>
      </w:r>
    </w:p>
    <w:p w:rsidR="00C70084" w:rsidRPr="00942CBB" w:rsidRDefault="00C70084" w:rsidP="00942CB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/>
          <w:color w:val="260B0A"/>
          <w:sz w:val="24"/>
          <w:szCs w:val="24"/>
          <w:lang w:eastAsia="cs-CZ"/>
        </w:rPr>
      </w:pPr>
      <w:r w:rsidRPr="00942CBB">
        <w:rPr>
          <w:rFonts w:ascii="Times New Roman" w:eastAsia="Times New Roman" w:hAnsi="Times New Roman"/>
          <w:color w:val="260B0A"/>
          <w:sz w:val="24"/>
          <w:szCs w:val="24"/>
          <w:lang w:eastAsia="cs-CZ"/>
        </w:rPr>
        <w:t>Rodinní příslušníci, klienti či jejich důvěrníci si mohou stěžovat písemnou formou viz. </w:t>
      </w:r>
      <w:hyperlink r:id="rId5" w:history="1">
        <w:proofErr w:type="gramStart"/>
        <w:r w:rsidRPr="00942CBB">
          <w:rPr>
            <w:rStyle w:val="Hypertextovodkaz"/>
            <w:rFonts w:ascii="Times New Roman" w:eastAsia="Times New Roman" w:hAnsi="Times New Roman"/>
            <w:color w:val="BF3113"/>
            <w:sz w:val="24"/>
            <w:szCs w:val="24"/>
            <w:lang w:eastAsia="cs-CZ"/>
          </w:rPr>
          <w:t>kontakty</w:t>
        </w:r>
        <w:proofErr w:type="gramEnd"/>
      </w:hyperlink>
      <w:r w:rsidRPr="00942CBB">
        <w:rPr>
          <w:rFonts w:ascii="Times New Roman" w:eastAsia="Times New Roman" w:hAnsi="Times New Roman"/>
          <w:color w:val="260B0A"/>
          <w:sz w:val="24"/>
          <w:szCs w:val="24"/>
          <w:lang w:eastAsia="cs-CZ"/>
        </w:rPr>
        <w:t> (dopis, e-mail, vzkaz ve schránce stížností) či ústní formou (sdělení kterémukoli pracovníkovi se písemně zaznamená). U klientů, kteří nejsou schopni slovního projevu, vycházíme z jejich neverbálních projevů nespokojenosti (pláč, vztek, strach, agrese, regrese).</w:t>
      </w:r>
    </w:p>
    <w:p w:rsidR="00C70084" w:rsidRPr="00942CBB" w:rsidRDefault="00C70084" w:rsidP="00942CB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/>
          <w:color w:val="260B0A"/>
          <w:sz w:val="28"/>
          <w:szCs w:val="28"/>
          <w:lang w:eastAsia="cs-CZ"/>
        </w:rPr>
      </w:pPr>
      <w:r w:rsidRPr="00942CBB">
        <w:rPr>
          <w:rFonts w:ascii="Times New Roman" w:eastAsia="Times New Roman" w:hAnsi="Times New Roman"/>
          <w:b/>
          <w:bCs/>
          <w:color w:val="260B0A"/>
          <w:sz w:val="28"/>
          <w:szCs w:val="28"/>
          <w:lang w:eastAsia="cs-CZ"/>
        </w:rPr>
        <w:t>A co dál</w:t>
      </w:r>
    </w:p>
    <w:p w:rsidR="00C70084" w:rsidRPr="00942CBB" w:rsidRDefault="00C70084" w:rsidP="00942CB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/>
          <w:color w:val="260B0A"/>
          <w:sz w:val="24"/>
          <w:szCs w:val="24"/>
          <w:lang w:eastAsia="cs-CZ"/>
        </w:rPr>
      </w:pPr>
      <w:r w:rsidRPr="00942CBB">
        <w:rPr>
          <w:rFonts w:ascii="Times New Roman" w:eastAsia="Times New Roman" w:hAnsi="Times New Roman"/>
          <w:color w:val="260B0A"/>
          <w:sz w:val="24"/>
          <w:szCs w:val="24"/>
          <w:lang w:eastAsia="cs-CZ"/>
        </w:rPr>
        <w:t>Výsledek řešení stížností je písemně zaznamenán a srozumitelně a včas sdělen stěžovateli. Pokud je stížnost oprávněná, jsou provedena nápravná opatření.</w:t>
      </w:r>
      <w:bookmarkStart w:id="0" w:name="_GoBack"/>
      <w:bookmarkEnd w:id="0"/>
    </w:p>
    <w:p w:rsidR="00C70084" w:rsidRPr="00942CBB" w:rsidRDefault="00C70084" w:rsidP="00942CB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/>
          <w:color w:val="260B0A"/>
          <w:sz w:val="25"/>
          <w:szCs w:val="25"/>
          <w:lang w:eastAsia="cs-CZ"/>
        </w:rPr>
      </w:pPr>
    </w:p>
    <w:p w:rsidR="00C70084" w:rsidRPr="00942CBB" w:rsidRDefault="00C70084" w:rsidP="00942CBB">
      <w:pPr>
        <w:jc w:val="both"/>
        <w:rPr>
          <w:rFonts w:ascii="Times New Roman" w:hAnsi="Times New Roman"/>
        </w:rPr>
      </w:pPr>
    </w:p>
    <w:p w:rsidR="002211E4" w:rsidRPr="00942CBB" w:rsidRDefault="002211E4" w:rsidP="00942CBB">
      <w:pPr>
        <w:jc w:val="both"/>
        <w:rPr>
          <w:rFonts w:ascii="Times New Roman" w:hAnsi="Times New Roman"/>
        </w:rPr>
      </w:pPr>
    </w:p>
    <w:sectPr w:rsidR="002211E4" w:rsidRPr="0094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84"/>
    <w:rsid w:val="002211E4"/>
    <w:rsid w:val="007B18A2"/>
    <w:rsid w:val="00942CBB"/>
    <w:rsid w:val="00C70084"/>
    <w:rsid w:val="00D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39FE0-C1B8-4A14-B214-BD33EC0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0084"/>
    <w:pPr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0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sakord.cz/denni-stacionar/kontakty" TargetMode="External"/><Relationship Id="rId4" Type="http://schemas.openxmlformats.org/officeDocument/2006/relationships/hyperlink" Target="https://www.dsakord.cz/images/dennisatcionar/kestazeni/reseni_stiznosti_dsakord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Andrea Tiefenbachová</cp:lastModifiedBy>
  <cp:revision>7</cp:revision>
  <dcterms:created xsi:type="dcterms:W3CDTF">2019-07-23T17:39:00Z</dcterms:created>
  <dcterms:modified xsi:type="dcterms:W3CDTF">2019-09-04T09:26:00Z</dcterms:modified>
</cp:coreProperties>
</file>